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536"/>
          <w:tab w:val="right" w:pos="9072"/>
        </w:tabs>
        <w:spacing w:line="240" w:lineRule="auto"/>
        <w:jc w:val="center"/>
        <w:rPr>
          <w:rFonts w:ascii="Times New Roman" w:cs="Times New Roman" w:eastAsia="Times New Roman" w:hAnsi="Times New Roman"/>
          <w:b w:val="1"/>
          <w:sz w:val="32"/>
          <w:szCs w:val="32"/>
          <w:highlight w:val="white"/>
        </w:rPr>
      </w:pPr>
      <w:bookmarkStart w:colFirst="0" w:colLast="0" w:name="_gjdgxs" w:id="0"/>
      <w:bookmarkEnd w:id="0"/>
      <w:r w:rsidDel="00000000" w:rsidR="00000000" w:rsidRPr="00000000">
        <w:rPr>
          <w:rFonts w:ascii="Calibri" w:cs="Calibri" w:eastAsia="Calibri" w:hAnsi="Calibri"/>
        </w:rPr>
        <w:drawing>
          <wp:inline distB="0" distT="0" distL="0" distR="0">
            <wp:extent cx="3976651" cy="85257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976651" cy="85257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color="auto" w:space="5" w:sz="0" w:val="none"/>
          <w:left w:color="auto" w:space="0" w:sz="0" w:val="none"/>
          <w:bottom w:color="auto" w:space="5" w:sz="0" w:val="none"/>
          <w:right w:color="auto" w:space="0" w:sz="0" w:val="none"/>
          <w:between w:color="auto" w:space="5" w:sz="0" w:val="none"/>
        </w:pBdr>
        <w:jc w:val="center"/>
        <w:rPr>
          <w:rFonts w:ascii="Times New Roman" w:cs="Times New Roman" w:eastAsia="Times New Roman" w:hAnsi="Times New Roman"/>
          <w:b w:val="1"/>
          <w:sz w:val="32"/>
          <w:szCs w:val="32"/>
          <w:highlight w:val="white"/>
        </w:rPr>
      </w:pPr>
      <w:r w:rsidDel="00000000" w:rsidR="00000000" w:rsidRPr="00000000">
        <w:rPr>
          <w:rtl w:val="0"/>
        </w:rPr>
      </w:r>
    </w:p>
    <w:p w:rsidR="00000000" w:rsidDel="00000000" w:rsidP="00000000" w:rsidRDefault="00000000" w:rsidRPr="00000000" w14:paraId="00000003">
      <w:pPr>
        <w:pBdr>
          <w:top w:color="auto" w:space="5" w:sz="0" w:val="none"/>
          <w:left w:color="auto" w:space="0" w:sz="0" w:val="none"/>
          <w:bottom w:color="auto" w:space="5" w:sz="0" w:val="none"/>
          <w:right w:color="auto" w:space="0" w:sz="0" w:val="none"/>
          <w:between w:color="auto" w:space="5" w:sz="0" w:val="none"/>
        </w:pBdr>
        <w:jc w:val="center"/>
        <w:rPr>
          <w:rFonts w:ascii="Times New Roman" w:cs="Times New Roman" w:eastAsia="Times New Roman" w:hAnsi="Times New Roman"/>
          <w:b w:val="1"/>
          <w:sz w:val="32"/>
          <w:szCs w:val="32"/>
          <w:highlight w:val="white"/>
        </w:rPr>
      </w:pPr>
      <w:r w:rsidDel="00000000" w:rsidR="00000000" w:rsidRPr="00000000">
        <w:rPr>
          <w:rFonts w:ascii="Times New Roman" w:cs="Times New Roman" w:eastAsia="Times New Roman" w:hAnsi="Times New Roman"/>
          <w:b w:val="1"/>
          <w:sz w:val="32"/>
          <w:szCs w:val="32"/>
          <w:highlight w:val="white"/>
          <w:rtl w:val="0"/>
        </w:rPr>
        <w:t xml:space="preserve">Notulen </w:t>
      </w:r>
      <w:r w:rsidDel="00000000" w:rsidR="00000000" w:rsidRPr="00000000">
        <w:rPr>
          <w:rFonts w:ascii="Times New Roman" w:cs="Times New Roman" w:eastAsia="Times New Roman" w:hAnsi="Times New Roman"/>
          <w:b w:val="1"/>
          <w:sz w:val="32"/>
          <w:szCs w:val="32"/>
          <w:highlight w:val="white"/>
          <w:rtl w:val="0"/>
        </w:rPr>
        <w:t xml:space="preserve">medezeggeschapsraad</w:t>
      </w:r>
      <w:r w:rsidDel="00000000" w:rsidR="00000000" w:rsidRPr="00000000">
        <w:rPr>
          <w:rFonts w:ascii="Times New Roman" w:cs="Times New Roman" w:eastAsia="Times New Roman" w:hAnsi="Times New Roman"/>
          <w:b w:val="1"/>
          <w:sz w:val="32"/>
          <w:szCs w:val="32"/>
          <w:highlight w:val="white"/>
          <w:rtl w:val="0"/>
        </w:rPr>
        <w:t xml:space="preserve"> CNS d’Uylenborch</w:t>
      </w:r>
    </w:p>
    <w:p w:rsidR="00000000" w:rsidDel="00000000" w:rsidP="00000000" w:rsidRDefault="00000000" w:rsidRPr="00000000" w14:paraId="00000004">
      <w:pPr>
        <w:pBdr>
          <w:top w:color="auto" w:space="5" w:sz="0" w:val="none"/>
          <w:left w:color="auto" w:space="0" w:sz="0" w:val="none"/>
          <w:bottom w:color="auto" w:space="5" w:sz="0" w:val="none"/>
          <w:right w:color="auto" w:space="0" w:sz="0" w:val="none"/>
          <w:between w:color="auto" w:space="5" w:sz="0" w:val="none"/>
        </w:pBd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Aanwezig: Ingrid, Conny, Claudia, Isabeth, Esther, Hennie</w:t>
        <w:br w:type="textWrapping"/>
        <w:t xml:space="preserve">Notulist: Harmen</w:t>
      </w:r>
      <w:r w:rsidDel="00000000" w:rsidR="00000000" w:rsidRPr="00000000">
        <w:rPr>
          <w:rtl w:val="0"/>
        </w:rPr>
      </w:r>
    </w:p>
    <w:p w:rsidR="00000000" w:rsidDel="00000000" w:rsidP="00000000" w:rsidRDefault="00000000" w:rsidRPr="00000000" w14:paraId="00000005">
      <w:pPr>
        <w:pBdr>
          <w:top w:color="auto" w:space="5" w:sz="0" w:val="none"/>
          <w:left w:color="auto" w:space="0" w:sz="0" w:val="none"/>
          <w:bottom w:color="auto" w:space="5" w:sz="0" w:val="none"/>
          <w:right w:color="auto" w:space="0" w:sz="0" w:val="none"/>
          <w:between w:color="auto" w:space="5" w:sz="0" w:val="none"/>
        </w:pBdr>
        <w:rPr>
          <w:rFonts w:ascii="Times New Roman" w:cs="Times New Roman" w:eastAsia="Times New Roman" w:hAnsi="Times New Roman"/>
          <w:sz w:val="28"/>
          <w:szCs w:val="28"/>
          <w:highlight w:val="white"/>
        </w:rPr>
      </w:pPr>
      <w:r w:rsidDel="00000000" w:rsidR="00000000" w:rsidRPr="00000000">
        <w:rPr>
          <w:rtl w:val="0"/>
        </w:rPr>
      </w:r>
    </w:p>
    <w:tbl>
      <w:tblPr>
        <w:tblStyle w:val="Table1"/>
        <w:tblW w:w="14160.0" w:type="dxa"/>
        <w:jc w:val="left"/>
        <w:tblInd w:w="-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5"/>
        <w:gridCol w:w="3165"/>
        <w:gridCol w:w="5205"/>
        <w:gridCol w:w="5115"/>
        <w:tblGridChange w:id="0">
          <w:tblGrid>
            <w:gridCol w:w="675"/>
            <w:gridCol w:w="3165"/>
            <w:gridCol w:w="5205"/>
            <w:gridCol w:w="5115"/>
          </w:tblGrid>
        </w:tblGridChange>
      </w:tblGrid>
      <w:tr>
        <w:trPr>
          <w:trHeight w:val="480" w:hRule="atLeast"/>
        </w:trPr>
        <w:tc>
          <w:tcPr>
            <w:gridSpan w:val="4"/>
            <w:shd w:fill="6aa84f"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shd w:fill="6aa84f" w:val="clear"/>
              </w:rPr>
            </w:pPr>
            <w:r w:rsidDel="00000000" w:rsidR="00000000" w:rsidRPr="00000000">
              <w:rPr>
                <w:rFonts w:ascii="Times New Roman" w:cs="Times New Roman" w:eastAsia="Times New Roman" w:hAnsi="Times New Roman"/>
                <w:sz w:val="28"/>
                <w:szCs w:val="28"/>
                <w:shd w:fill="6aa84f" w:val="clear"/>
                <w:rtl w:val="0"/>
              </w:rPr>
              <w:t xml:space="preserve">Agenda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highlight w:val="white"/>
              </w:rPr>
            </w:pPr>
            <w:r w:rsidDel="00000000" w:rsidR="00000000" w:rsidRPr="00000000">
              <w:rPr>
                <w:b w:val="1"/>
                <w:sz w:val="28"/>
                <w:szCs w:val="28"/>
                <w:highlight w:val="white"/>
                <w:rtl w:val="0"/>
              </w:rPr>
              <w:t xml:space="preserve">Onderwerp</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highlight w:val="white"/>
              </w:rPr>
            </w:pPr>
            <w:r w:rsidDel="00000000" w:rsidR="00000000" w:rsidRPr="00000000">
              <w:rPr>
                <w:b w:val="1"/>
                <w:sz w:val="28"/>
                <w:szCs w:val="28"/>
                <w:highlight w:val="white"/>
                <w:rtl w:val="0"/>
              </w:rPr>
              <w:t xml:space="preserve">Besproken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highlight w:val="white"/>
              </w:rPr>
            </w:pPr>
            <w:r w:rsidDel="00000000" w:rsidR="00000000" w:rsidRPr="00000000">
              <w:rPr>
                <w:b w:val="1"/>
                <w:sz w:val="28"/>
                <w:szCs w:val="28"/>
                <w:highlight w:val="white"/>
                <w:rtl w:val="0"/>
              </w:rPr>
              <w:t xml:space="preserve">Actie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Opening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Ingrid opent de vergadering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In te brengen punten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tevredenheidsonderzoek leerlingen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u w:val="none"/>
              </w:rPr>
            </w:pPr>
            <w:r w:rsidDel="00000000" w:rsidR="00000000" w:rsidRPr="00000000">
              <w:rPr>
                <w:sz w:val="24"/>
                <w:szCs w:val="24"/>
                <w:highlight w:val="white"/>
                <w:rtl w:val="0"/>
              </w:rPr>
              <w:t xml:space="preserve">2 rode balken: </w:t>
            </w:r>
          </w:p>
          <w:p w:rsidR="00000000" w:rsidDel="00000000" w:rsidP="00000000" w:rsidRDefault="00000000" w:rsidRPr="00000000" w14:paraId="00000019">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highlight w:val="white"/>
                <w:u w:val="none"/>
              </w:rPr>
            </w:pPr>
            <w:r w:rsidDel="00000000" w:rsidR="00000000" w:rsidRPr="00000000">
              <w:rPr>
                <w:rFonts w:ascii="Arial Unicode MS" w:cs="Arial Unicode MS" w:eastAsia="Arial Unicode MS" w:hAnsi="Arial Unicode MS"/>
                <w:sz w:val="24"/>
                <w:szCs w:val="24"/>
                <w:highlight w:val="white"/>
                <w:rtl w:val="0"/>
              </w:rPr>
              <w:t xml:space="preserve">Ik vind dat de school er netjes uitziet → Oude school. Dit speelt waarschijnlijk mee met de keuzes van de leerlingen. Wel aandacht voor ons allen om ervoor zorg te dragen dat alles er wel netjes uit blijft zien. School wordt wel ervaren als een gezellige school.</w:t>
            </w:r>
          </w:p>
          <w:p w:rsidR="00000000" w:rsidDel="00000000" w:rsidP="00000000" w:rsidRDefault="00000000" w:rsidRPr="00000000" w14:paraId="0000001A">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highlight w:val="white"/>
                <w:u w:val="none"/>
              </w:rPr>
            </w:pPr>
            <w:r w:rsidDel="00000000" w:rsidR="00000000" w:rsidRPr="00000000">
              <w:rPr>
                <w:sz w:val="24"/>
                <w:szCs w:val="24"/>
                <w:highlight w:val="white"/>
                <w:rtl w:val="0"/>
              </w:rPr>
              <w:t xml:space="preserve">Informatie: Verbeterpunten: In bovenbouwoverleg meenemen of we niet een kinderraad op kunnen starten. Zo worden kinderen nog meer betrokken bij de school. Dit is al eerder gedaan, maar dit willen we meer structureel maken.</w:t>
              <w:br w:type="textWrapping"/>
              <w:t xml:space="preserve">Lln. worden nu ook al wel wat betrokken bij de school met bijvoorbeeld keuzes voor nieuwe methodes. </w:t>
            </w:r>
          </w:p>
          <w:p w:rsidR="00000000" w:rsidDel="00000000" w:rsidP="00000000" w:rsidRDefault="00000000" w:rsidRPr="00000000" w14:paraId="0000001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u w:val="none"/>
              </w:rPr>
            </w:pPr>
            <w:r w:rsidDel="00000000" w:rsidR="00000000" w:rsidRPr="00000000">
              <w:rPr>
                <w:sz w:val="24"/>
                <w:szCs w:val="24"/>
                <w:highlight w:val="white"/>
                <w:rtl w:val="0"/>
              </w:rPr>
              <w:t xml:space="preserve">Valt op dat er best veel groen is.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highlight w:val="white"/>
              </w:rPr>
            </w:pPr>
            <w:r w:rsidDel="00000000" w:rsidR="00000000" w:rsidRPr="00000000">
              <w:rPr>
                <w:rtl w:val="0"/>
              </w:rPr>
            </w:r>
          </w:p>
        </w:tc>
      </w:tr>
      <w:tr>
        <w:trPr>
          <w:trHeight w:val="795" w:hRule="atLeast"/>
        </w:trPr>
        <w:tc>
          <w:tcP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tevredenheidsonderzoek leerkrachten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numPr>
                <w:ilvl w:val="0"/>
                <w:numId w:val="4"/>
              </w:numPr>
              <w:spacing w:line="240" w:lineRule="auto"/>
              <w:ind w:left="720" w:hanging="360"/>
              <w:rPr>
                <w:sz w:val="24"/>
                <w:szCs w:val="24"/>
                <w:highlight w:val="white"/>
                <w:u w:val="none"/>
              </w:rPr>
            </w:pPr>
            <w:r w:rsidDel="00000000" w:rsidR="00000000" w:rsidRPr="00000000">
              <w:rPr>
                <w:sz w:val="24"/>
                <w:szCs w:val="24"/>
                <w:highlight w:val="white"/>
                <w:rtl w:val="0"/>
              </w:rPr>
              <w:t xml:space="preserve">15 van de 21 leerkrachten hebben het ingevuld. Een aantal zijn te verklaren vanwege zwangerschapsverlof e.d. We onderstrepen wel het belang dat iedereen betrokken is en de lijst invult.</w:t>
            </w:r>
          </w:p>
          <w:p w:rsidR="00000000" w:rsidDel="00000000" w:rsidP="00000000" w:rsidRDefault="00000000" w:rsidRPr="00000000" w14:paraId="00000020">
            <w:pPr>
              <w:widowControl w:val="0"/>
              <w:numPr>
                <w:ilvl w:val="0"/>
                <w:numId w:val="4"/>
              </w:numPr>
              <w:spacing w:line="240" w:lineRule="auto"/>
              <w:ind w:left="720" w:hanging="360"/>
              <w:rPr>
                <w:sz w:val="24"/>
                <w:szCs w:val="24"/>
                <w:highlight w:val="white"/>
                <w:u w:val="none"/>
              </w:rPr>
            </w:pPr>
            <w:r w:rsidDel="00000000" w:rsidR="00000000" w:rsidRPr="00000000">
              <w:rPr>
                <w:sz w:val="24"/>
                <w:szCs w:val="24"/>
                <w:highlight w:val="white"/>
                <w:rtl w:val="0"/>
              </w:rPr>
              <w:t xml:space="preserve">Ook bij leerkrachten wordt de verzorging van het gebouw lager gescoord.  We moeten hier ook zelf alert op zijn dat we alles netjes houden.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ind w:left="720" w:firstLine="0"/>
              <w:rPr>
                <w:sz w:val="24"/>
                <w:szCs w:val="24"/>
                <w:highlight w:val="white"/>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tevredenheidsonderzoek ouders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numPr>
                <w:ilvl w:val="0"/>
                <w:numId w:val="5"/>
              </w:numPr>
              <w:spacing w:line="240" w:lineRule="auto"/>
              <w:ind w:left="720" w:hanging="360"/>
              <w:rPr>
                <w:sz w:val="24"/>
                <w:szCs w:val="24"/>
                <w:highlight w:val="white"/>
                <w:u w:val="none"/>
              </w:rPr>
            </w:pPr>
            <w:r w:rsidDel="00000000" w:rsidR="00000000" w:rsidRPr="00000000">
              <w:rPr>
                <w:sz w:val="24"/>
                <w:szCs w:val="24"/>
                <w:highlight w:val="white"/>
                <w:rtl w:val="0"/>
              </w:rPr>
              <w:t xml:space="preserve">68% responspercentage. Dat is een prima percentage. Esther geeft aan dat haar gezin 2 inlogcodes heeft gehad. Hennie kijkt dit nog even na.</w:t>
            </w:r>
          </w:p>
          <w:p w:rsidR="00000000" w:rsidDel="00000000" w:rsidP="00000000" w:rsidRDefault="00000000" w:rsidRPr="00000000" w14:paraId="00000025">
            <w:pPr>
              <w:widowControl w:val="0"/>
              <w:numPr>
                <w:ilvl w:val="0"/>
                <w:numId w:val="5"/>
              </w:numPr>
              <w:spacing w:line="240" w:lineRule="auto"/>
              <w:ind w:left="720" w:hanging="360"/>
              <w:rPr>
                <w:sz w:val="24"/>
                <w:szCs w:val="24"/>
                <w:highlight w:val="white"/>
                <w:u w:val="none"/>
              </w:rPr>
            </w:pPr>
            <w:r w:rsidDel="00000000" w:rsidR="00000000" w:rsidRPr="00000000">
              <w:rPr>
                <w:sz w:val="24"/>
                <w:szCs w:val="24"/>
                <w:highlight w:val="white"/>
                <w:rtl w:val="0"/>
              </w:rPr>
              <w:t xml:space="preserve">Schoolklimaat zit onder de grens. Ook de gezelligheid van de school scoort onder de maat. De vraag is wel wat gezelligheid inhoudt. Vorige keer is deze hoger gescoord. Volgende afname in de gaten houden of dit verandert.</w:t>
            </w:r>
          </w:p>
          <w:p w:rsidR="00000000" w:rsidDel="00000000" w:rsidP="00000000" w:rsidRDefault="00000000" w:rsidRPr="00000000" w14:paraId="00000026">
            <w:pPr>
              <w:widowControl w:val="0"/>
              <w:numPr>
                <w:ilvl w:val="0"/>
                <w:numId w:val="5"/>
              </w:numPr>
              <w:spacing w:line="240" w:lineRule="auto"/>
              <w:ind w:left="720" w:hanging="360"/>
              <w:rPr>
                <w:sz w:val="24"/>
                <w:szCs w:val="24"/>
                <w:highlight w:val="white"/>
                <w:u w:val="none"/>
              </w:rPr>
            </w:pPr>
            <w:r w:rsidDel="00000000" w:rsidR="00000000" w:rsidRPr="00000000">
              <w:rPr>
                <w:sz w:val="24"/>
                <w:szCs w:val="24"/>
                <w:highlight w:val="white"/>
                <w:rtl w:val="0"/>
              </w:rPr>
              <w:t xml:space="preserve">Leerkrachten treden effectief op als kinderen gepest worden. In de gaten houden, gegroeid t.o.v. vorige afname, maar eigenlijk willen hier ook een groene score hebben.</w:t>
            </w:r>
          </w:p>
          <w:p w:rsidR="00000000" w:rsidDel="00000000" w:rsidP="00000000" w:rsidRDefault="00000000" w:rsidRPr="00000000" w14:paraId="00000027">
            <w:pPr>
              <w:widowControl w:val="0"/>
              <w:numPr>
                <w:ilvl w:val="0"/>
                <w:numId w:val="5"/>
              </w:numPr>
              <w:spacing w:line="240" w:lineRule="auto"/>
              <w:ind w:left="720" w:hanging="360"/>
              <w:rPr>
                <w:sz w:val="24"/>
                <w:szCs w:val="24"/>
                <w:highlight w:val="white"/>
                <w:u w:val="none"/>
              </w:rPr>
            </w:pPr>
            <w:r w:rsidDel="00000000" w:rsidR="00000000" w:rsidRPr="00000000">
              <w:rPr>
                <w:sz w:val="24"/>
                <w:szCs w:val="24"/>
                <w:highlight w:val="white"/>
                <w:rtl w:val="0"/>
              </w:rPr>
              <w:t xml:space="preserve">Informatie over gang van zaken: Gegroeid t.o.v. vorige afname. We hebben dit ook als speerpunt gehad. Goed om te zien dat ouders dit ook zien.</w:t>
              <w:br w:type="textWrapping"/>
              <w:t xml:space="preserve">Informatie over kind: Parnassys is open gezet. Wellicht heeft ook COVID-19 hierin een rol gespeeld. We houden dit in de gaten voor de volgende afname.  </w:t>
            </w:r>
          </w:p>
          <w:p w:rsidR="00000000" w:rsidDel="00000000" w:rsidP="00000000" w:rsidRDefault="00000000" w:rsidRPr="00000000" w14:paraId="00000028">
            <w:pPr>
              <w:widowControl w:val="0"/>
              <w:numPr>
                <w:ilvl w:val="0"/>
                <w:numId w:val="5"/>
              </w:numPr>
              <w:spacing w:line="240" w:lineRule="auto"/>
              <w:ind w:left="720" w:hanging="360"/>
              <w:rPr>
                <w:sz w:val="24"/>
                <w:szCs w:val="24"/>
                <w:highlight w:val="white"/>
                <w:u w:val="none"/>
              </w:rPr>
            </w:pPr>
            <w:r w:rsidDel="00000000" w:rsidR="00000000" w:rsidRPr="00000000">
              <w:rPr>
                <w:sz w:val="24"/>
                <w:szCs w:val="24"/>
                <w:highlight w:val="white"/>
                <w:rtl w:val="0"/>
              </w:rPr>
              <w:t xml:space="preserve">Schooltijden: Score is onder de 3. De actiepunten:</w:t>
            </w:r>
          </w:p>
          <w:p w:rsidR="00000000" w:rsidDel="00000000" w:rsidP="00000000" w:rsidRDefault="00000000" w:rsidRPr="00000000" w14:paraId="00000029">
            <w:pPr>
              <w:widowControl w:val="0"/>
              <w:numPr>
                <w:ilvl w:val="1"/>
                <w:numId w:val="5"/>
              </w:numPr>
              <w:spacing w:line="240" w:lineRule="auto"/>
              <w:ind w:left="1440" w:hanging="360"/>
              <w:rPr>
                <w:sz w:val="24"/>
                <w:szCs w:val="24"/>
                <w:highlight w:val="white"/>
                <w:u w:val="none"/>
              </w:rPr>
            </w:pPr>
            <w:r w:rsidDel="00000000" w:rsidR="00000000" w:rsidRPr="00000000">
              <w:rPr>
                <w:sz w:val="24"/>
                <w:szCs w:val="24"/>
                <w:highlight w:val="white"/>
                <w:rtl w:val="0"/>
              </w:rPr>
              <w:t xml:space="preserve">De vraag verder specificeren/enquête uitzetten: Welke pijnpunten zijn er/waar liggen de wensen. </w:t>
            </w:r>
          </w:p>
          <w:p w:rsidR="00000000" w:rsidDel="00000000" w:rsidP="00000000" w:rsidRDefault="00000000" w:rsidRPr="00000000" w14:paraId="0000002A">
            <w:pPr>
              <w:widowControl w:val="0"/>
              <w:numPr>
                <w:ilvl w:val="1"/>
                <w:numId w:val="5"/>
              </w:numPr>
              <w:spacing w:line="240" w:lineRule="auto"/>
              <w:ind w:left="1440" w:hanging="360"/>
              <w:rPr>
                <w:sz w:val="24"/>
                <w:szCs w:val="24"/>
                <w:highlight w:val="white"/>
                <w:u w:val="none"/>
              </w:rPr>
            </w:pPr>
            <w:r w:rsidDel="00000000" w:rsidR="00000000" w:rsidRPr="00000000">
              <w:rPr>
                <w:sz w:val="24"/>
                <w:szCs w:val="24"/>
                <w:highlight w:val="white"/>
                <w:rtl w:val="0"/>
              </w:rPr>
              <w:t xml:space="preserve">Enquête uitzetten onder ouders, team en kinderen.</w:t>
            </w:r>
          </w:p>
          <w:p w:rsidR="00000000" w:rsidDel="00000000" w:rsidP="00000000" w:rsidRDefault="00000000" w:rsidRPr="00000000" w14:paraId="0000002B">
            <w:pPr>
              <w:widowControl w:val="0"/>
              <w:numPr>
                <w:ilvl w:val="1"/>
                <w:numId w:val="5"/>
              </w:numPr>
              <w:spacing w:line="240" w:lineRule="auto"/>
              <w:ind w:left="1440" w:hanging="360"/>
              <w:rPr>
                <w:sz w:val="24"/>
                <w:szCs w:val="24"/>
                <w:highlight w:val="white"/>
                <w:u w:val="none"/>
              </w:rPr>
            </w:pPr>
            <w:r w:rsidDel="00000000" w:rsidR="00000000" w:rsidRPr="00000000">
              <w:rPr>
                <w:sz w:val="24"/>
                <w:szCs w:val="24"/>
                <w:highlight w:val="white"/>
                <w:rtl w:val="0"/>
              </w:rPr>
              <w:t xml:space="preserve">Belangrijk is dat we vooraf niet alles al invullen voor de stakeholders. </w:t>
            </w:r>
          </w:p>
          <w:p w:rsidR="00000000" w:rsidDel="00000000" w:rsidP="00000000" w:rsidRDefault="00000000" w:rsidRPr="00000000" w14:paraId="0000002C">
            <w:pPr>
              <w:widowControl w:val="0"/>
              <w:numPr>
                <w:ilvl w:val="1"/>
                <w:numId w:val="5"/>
              </w:numPr>
              <w:spacing w:line="240" w:lineRule="auto"/>
              <w:ind w:left="1440" w:hanging="360"/>
              <w:rPr>
                <w:sz w:val="24"/>
                <w:szCs w:val="24"/>
                <w:highlight w:val="white"/>
                <w:u w:val="none"/>
              </w:rPr>
            </w:pPr>
            <w:r w:rsidDel="00000000" w:rsidR="00000000" w:rsidRPr="00000000">
              <w:rPr>
                <w:sz w:val="24"/>
                <w:szCs w:val="24"/>
                <w:highlight w:val="white"/>
                <w:rtl w:val="0"/>
              </w:rPr>
              <w:t xml:space="preserve">We zoeken contact met andere MR-en van de Stroming (via GMR), omdat zij dit traject al gelopen hebben. Wellicht hebben zij al een goede enquête en leerpunten die wij mee kunnen nemen. Wellicht kan ook de CNV-academie hierin iets betekenen. </w:t>
            </w:r>
          </w:p>
          <w:p w:rsidR="00000000" w:rsidDel="00000000" w:rsidP="00000000" w:rsidRDefault="00000000" w:rsidRPr="00000000" w14:paraId="0000002D">
            <w:pPr>
              <w:widowControl w:val="0"/>
              <w:numPr>
                <w:ilvl w:val="1"/>
                <w:numId w:val="5"/>
              </w:numPr>
              <w:spacing w:line="240" w:lineRule="auto"/>
              <w:ind w:left="1440" w:hanging="360"/>
              <w:rPr>
                <w:sz w:val="24"/>
                <w:szCs w:val="24"/>
                <w:highlight w:val="white"/>
                <w:u w:val="none"/>
              </w:rPr>
            </w:pPr>
            <w:r w:rsidDel="00000000" w:rsidR="00000000" w:rsidRPr="00000000">
              <w:rPr>
                <w:sz w:val="24"/>
                <w:szCs w:val="24"/>
                <w:highlight w:val="white"/>
                <w:rtl w:val="0"/>
              </w:rPr>
              <w:t xml:space="preserve">Schooljaar 2020-2021: Contact met andere MR-en en contact met CNV</w:t>
            </w:r>
          </w:p>
          <w:p w:rsidR="00000000" w:rsidDel="00000000" w:rsidP="00000000" w:rsidRDefault="00000000" w:rsidRPr="00000000" w14:paraId="0000002E">
            <w:pPr>
              <w:widowControl w:val="0"/>
              <w:numPr>
                <w:ilvl w:val="1"/>
                <w:numId w:val="5"/>
              </w:numPr>
              <w:spacing w:line="240" w:lineRule="auto"/>
              <w:ind w:left="1440" w:hanging="360"/>
              <w:rPr>
                <w:sz w:val="24"/>
                <w:szCs w:val="24"/>
                <w:highlight w:val="white"/>
                <w:u w:val="none"/>
              </w:rPr>
            </w:pPr>
            <w:r w:rsidDel="00000000" w:rsidR="00000000" w:rsidRPr="00000000">
              <w:rPr>
                <w:sz w:val="24"/>
                <w:szCs w:val="24"/>
                <w:highlight w:val="white"/>
                <w:rtl w:val="0"/>
              </w:rPr>
              <w:t xml:space="preserve">Schooljaar 2021-2022: Enquête uitzetten. Dit wordt op de eerste MR-vergadering besproken. Ook wordt dan een tijdspad uitgezet.</w:t>
            </w:r>
          </w:p>
          <w:p w:rsidR="00000000" w:rsidDel="00000000" w:rsidP="00000000" w:rsidRDefault="00000000" w:rsidRPr="00000000" w14:paraId="0000002F">
            <w:pPr>
              <w:widowControl w:val="0"/>
              <w:numPr>
                <w:ilvl w:val="1"/>
                <w:numId w:val="5"/>
              </w:numPr>
              <w:spacing w:line="240" w:lineRule="auto"/>
              <w:ind w:left="1440" w:hanging="360"/>
              <w:rPr>
                <w:sz w:val="24"/>
                <w:szCs w:val="24"/>
                <w:highlight w:val="white"/>
                <w:u w:val="none"/>
              </w:rPr>
            </w:pPr>
            <w:r w:rsidDel="00000000" w:rsidR="00000000" w:rsidRPr="00000000">
              <w:rPr>
                <w:sz w:val="24"/>
                <w:szCs w:val="24"/>
                <w:highlight w:val="white"/>
                <w:rtl w:val="0"/>
              </w:rPr>
              <w:t xml:space="preserve">Dit ook goed communiceren naar ouders.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ind w:left="720" w:firstLine="0"/>
              <w:rPr>
                <w:sz w:val="24"/>
                <w:szCs w:val="24"/>
                <w:highlight w:val="white"/>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kamp, schoolreis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ind w:left="0" w:firstLine="0"/>
              <w:rPr>
                <w:sz w:val="24"/>
                <w:szCs w:val="24"/>
                <w:highlight w:val="white"/>
              </w:rPr>
            </w:pPr>
            <w:r w:rsidDel="00000000" w:rsidR="00000000" w:rsidRPr="00000000">
              <w:rPr>
                <w:sz w:val="24"/>
                <w:szCs w:val="24"/>
                <w:highlight w:val="white"/>
                <w:rtl w:val="0"/>
              </w:rPr>
              <w:t xml:space="preserve">Centrale vraag: Wat vinden ouders van of we op schoolreis en schoolkamp gaan.</w:t>
              <w:br w:type="textWrapping"/>
              <w:t xml:space="preserve">Sowieso blijft de regel: Krijg je klachten, dan ga je naar huis en laat je je testen. Ditzelfde geldt wanneer iemand thuis positief getest wordt.</w:t>
            </w:r>
          </w:p>
          <w:p w:rsidR="00000000" w:rsidDel="00000000" w:rsidP="00000000" w:rsidRDefault="00000000" w:rsidRPr="00000000" w14:paraId="00000034">
            <w:pPr>
              <w:widowControl w:val="0"/>
              <w:numPr>
                <w:ilvl w:val="0"/>
                <w:numId w:val="3"/>
              </w:numPr>
              <w:spacing w:line="240" w:lineRule="auto"/>
              <w:ind w:left="720" w:hanging="360"/>
              <w:rPr>
                <w:sz w:val="24"/>
                <w:szCs w:val="24"/>
                <w:highlight w:val="white"/>
                <w:u w:val="none"/>
              </w:rPr>
            </w:pPr>
            <w:r w:rsidDel="00000000" w:rsidR="00000000" w:rsidRPr="00000000">
              <w:rPr>
                <w:sz w:val="24"/>
                <w:szCs w:val="24"/>
                <w:highlight w:val="white"/>
                <w:rtl w:val="0"/>
              </w:rPr>
              <w:t xml:space="preserve">Schoolreis: </w:t>
            </w:r>
          </w:p>
          <w:p w:rsidR="00000000" w:rsidDel="00000000" w:rsidP="00000000" w:rsidRDefault="00000000" w:rsidRPr="00000000" w14:paraId="00000035">
            <w:pPr>
              <w:widowControl w:val="0"/>
              <w:numPr>
                <w:ilvl w:val="1"/>
                <w:numId w:val="3"/>
              </w:numPr>
              <w:spacing w:line="240" w:lineRule="auto"/>
              <w:ind w:left="1440" w:hanging="360"/>
              <w:rPr>
                <w:sz w:val="24"/>
                <w:szCs w:val="24"/>
                <w:highlight w:val="white"/>
                <w:u w:val="none"/>
              </w:rPr>
            </w:pPr>
            <w:r w:rsidDel="00000000" w:rsidR="00000000" w:rsidRPr="00000000">
              <w:rPr>
                <w:sz w:val="24"/>
                <w:szCs w:val="24"/>
                <w:highlight w:val="white"/>
                <w:rtl w:val="0"/>
              </w:rPr>
              <w:t xml:space="preserve">Reis per bus, 2 groepen per bus. Minimaal 1,5 meter tussen groepen. Voor extra begeleiding willen we ouders mee. Deze gaan wel met eigen vervoer.</w:t>
            </w:r>
          </w:p>
          <w:p w:rsidR="00000000" w:rsidDel="00000000" w:rsidP="00000000" w:rsidRDefault="00000000" w:rsidRPr="00000000" w14:paraId="00000036">
            <w:pPr>
              <w:widowControl w:val="0"/>
              <w:numPr>
                <w:ilvl w:val="1"/>
                <w:numId w:val="3"/>
              </w:numPr>
              <w:spacing w:line="240" w:lineRule="auto"/>
              <w:ind w:left="1440" w:hanging="360"/>
              <w:rPr>
                <w:sz w:val="24"/>
                <w:szCs w:val="24"/>
                <w:highlight w:val="white"/>
                <w:u w:val="none"/>
              </w:rPr>
            </w:pPr>
            <w:r w:rsidDel="00000000" w:rsidR="00000000" w:rsidRPr="00000000">
              <w:rPr>
                <w:sz w:val="24"/>
                <w:szCs w:val="24"/>
                <w:highlight w:val="white"/>
                <w:rtl w:val="0"/>
              </w:rPr>
              <w:t xml:space="preserve">We gaan naar buitenlocaties </w:t>
            </w:r>
          </w:p>
          <w:p w:rsidR="00000000" w:rsidDel="00000000" w:rsidP="00000000" w:rsidRDefault="00000000" w:rsidRPr="00000000" w14:paraId="00000037">
            <w:pPr>
              <w:widowControl w:val="0"/>
              <w:numPr>
                <w:ilvl w:val="0"/>
                <w:numId w:val="3"/>
              </w:numPr>
              <w:spacing w:line="240" w:lineRule="auto"/>
              <w:ind w:left="720" w:hanging="360"/>
              <w:rPr>
                <w:sz w:val="24"/>
                <w:szCs w:val="24"/>
                <w:highlight w:val="white"/>
                <w:u w:val="none"/>
              </w:rPr>
            </w:pPr>
            <w:r w:rsidDel="00000000" w:rsidR="00000000" w:rsidRPr="00000000">
              <w:rPr>
                <w:sz w:val="24"/>
                <w:szCs w:val="24"/>
                <w:highlight w:val="white"/>
                <w:rtl w:val="0"/>
              </w:rPr>
              <w:t xml:space="preserve">Schoolkamp:</w:t>
            </w:r>
          </w:p>
          <w:p w:rsidR="00000000" w:rsidDel="00000000" w:rsidP="00000000" w:rsidRDefault="00000000" w:rsidRPr="00000000" w14:paraId="00000038">
            <w:pPr>
              <w:widowControl w:val="0"/>
              <w:numPr>
                <w:ilvl w:val="1"/>
                <w:numId w:val="3"/>
              </w:numPr>
              <w:spacing w:line="240" w:lineRule="auto"/>
              <w:ind w:left="1440" w:hanging="360"/>
              <w:rPr>
                <w:sz w:val="24"/>
                <w:szCs w:val="24"/>
                <w:highlight w:val="white"/>
                <w:u w:val="none"/>
              </w:rPr>
            </w:pPr>
            <w:r w:rsidDel="00000000" w:rsidR="00000000" w:rsidRPr="00000000">
              <w:rPr>
                <w:sz w:val="24"/>
                <w:szCs w:val="24"/>
                <w:highlight w:val="white"/>
                <w:rtl w:val="0"/>
              </w:rPr>
              <w:t xml:space="preserve">Kleine locatie, geen menging met andere groepen.</w:t>
            </w:r>
          </w:p>
          <w:p w:rsidR="00000000" w:rsidDel="00000000" w:rsidP="00000000" w:rsidRDefault="00000000" w:rsidRPr="00000000" w14:paraId="00000039">
            <w:pPr>
              <w:widowControl w:val="0"/>
              <w:spacing w:line="240" w:lineRule="auto"/>
              <w:ind w:left="0" w:firstLine="0"/>
              <w:rPr>
                <w:sz w:val="24"/>
                <w:szCs w:val="24"/>
                <w:highlight w:val="white"/>
              </w:rPr>
            </w:pPr>
            <w:r w:rsidDel="00000000" w:rsidR="00000000" w:rsidRPr="00000000">
              <w:rPr>
                <w:sz w:val="24"/>
                <w:szCs w:val="24"/>
                <w:highlight w:val="white"/>
                <w:rtl w:val="0"/>
              </w:rPr>
              <w:t xml:space="preserve">Opmerkingen: </w:t>
            </w:r>
          </w:p>
          <w:p w:rsidR="00000000" w:rsidDel="00000000" w:rsidP="00000000" w:rsidRDefault="00000000" w:rsidRPr="00000000" w14:paraId="0000003A">
            <w:pPr>
              <w:widowControl w:val="0"/>
              <w:numPr>
                <w:ilvl w:val="0"/>
                <w:numId w:val="1"/>
              </w:numPr>
              <w:spacing w:line="240" w:lineRule="auto"/>
              <w:ind w:left="720" w:hanging="360"/>
              <w:rPr>
                <w:sz w:val="24"/>
                <w:szCs w:val="24"/>
                <w:highlight w:val="white"/>
                <w:u w:val="none"/>
              </w:rPr>
            </w:pPr>
            <w:r w:rsidDel="00000000" w:rsidR="00000000" w:rsidRPr="00000000">
              <w:rPr>
                <w:sz w:val="24"/>
                <w:szCs w:val="24"/>
                <w:highlight w:val="white"/>
                <w:rtl w:val="0"/>
              </w:rPr>
              <w:t xml:space="preserve">Lastige keuze, je gunt het de kinderen zo graag, maar is het echt veilig?</w:t>
            </w:r>
          </w:p>
          <w:p w:rsidR="00000000" w:rsidDel="00000000" w:rsidP="00000000" w:rsidRDefault="00000000" w:rsidRPr="00000000" w14:paraId="0000003B">
            <w:pPr>
              <w:widowControl w:val="0"/>
              <w:numPr>
                <w:ilvl w:val="0"/>
                <w:numId w:val="1"/>
              </w:numPr>
              <w:spacing w:line="240" w:lineRule="auto"/>
              <w:ind w:left="720" w:hanging="360"/>
              <w:rPr>
                <w:sz w:val="24"/>
                <w:szCs w:val="24"/>
                <w:highlight w:val="white"/>
                <w:u w:val="none"/>
              </w:rPr>
            </w:pPr>
            <w:r w:rsidDel="00000000" w:rsidR="00000000" w:rsidRPr="00000000">
              <w:rPr>
                <w:sz w:val="24"/>
                <w:szCs w:val="24"/>
                <w:highlight w:val="white"/>
                <w:rtl w:val="0"/>
              </w:rPr>
              <w:t xml:space="preserve">Kan. Zeker omdat parken aangeven dat ze veilig open kunnen. Er moeten wel voldoende leerkrachten mee kunnen.</w:t>
            </w:r>
          </w:p>
          <w:p w:rsidR="00000000" w:rsidDel="00000000" w:rsidP="00000000" w:rsidRDefault="00000000" w:rsidRPr="00000000" w14:paraId="0000003C">
            <w:pPr>
              <w:widowControl w:val="0"/>
              <w:numPr>
                <w:ilvl w:val="0"/>
                <w:numId w:val="1"/>
              </w:numPr>
              <w:spacing w:line="240" w:lineRule="auto"/>
              <w:ind w:left="720" w:hanging="360"/>
              <w:rPr>
                <w:sz w:val="24"/>
                <w:szCs w:val="24"/>
                <w:highlight w:val="white"/>
                <w:u w:val="none"/>
              </w:rPr>
            </w:pPr>
            <w:r w:rsidDel="00000000" w:rsidR="00000000" w:rsidRPr="00000000">
              <w:rPr>
                <w:sz w:val="24"/>
                <w:szCs w:val="24"/>
                <w:highlight w:val="white"/>
                <w:rtl w:val="0"/>
              </w:rPr>
              <w:t xml:space="preserve"> Wat moeite met de gemengde groepen in de bus. Maar als er goed om de afstand en maatregelen wordt gelet, moet het kunnen. Wat geeft de GGD aan?</w:t>
            </w:r>
          </w:p>
          <w:p w:rsidR="00000000" w:rsidDel="00000000" w:rsidP="00000000" w:rsidRDefault="00000000" w:rsidRPr="00000000" w14:paraId="0000003D">
            <w:pPr>
              <w:widowControl w:val="0"/>
              <w:numPr>
                <w:ilvl w:val="0"/>
                <w:numId w:val="1"/>
              </w:numPr>
              <w:spacing w:line="240" w:lineRule="auto"/>
              <w:ind w:left="720" w:hanging="360"/>
              <w:rPr>
                <w:sz w:val="24"/>
                <w:szCs w:val="24"/>
                <w:highlight w:val="white"/>
                <w:u w:val="none"/>
              </w:rPr>
            </w:pPr>
            <w:r w:rsidDel="00000000" w:rsidR="00000000" w:rsidRPr="00000000">
              <w:rPr>
                <w:sz w:val="24"/>
                <w:szCs w:val="24"/>
                <w:highlight w:val="white"/>
                <w:rtl w:val="0"/>
              </w:rPr>
              <w:t xml:space="preserve">Optie om dubbeldekkers te bestellen. Conny probeert dit morgen te regelen.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ind w:left="720" w:firstLine="0"/>
              <w:rPr>
                <w:sz w:val="24"/>
                <w:szCs w:val="24"/>
                <w:highlight w:val="white"/>
              </w:rPr>
            </w:pPr>
            <w:r w:rsidDel="00000000" w:rsidR="00000000" w:rsidRPr="00000000">
              <w:rPr>
                <w:rtl w:val="0"/>
              </w:rPr>
            </w:r>
          </w:p>
        </w:tc>
      </w:tr>
      <w:tr>
        <w:trPr>
          <w:trHeight w:val="855" w:hRule="atLeast"/>
        </w:trPr>
        <w:tc>
          <w:tcP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stukje nieuwsbrief i.v.m. kwartier langer naar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Stuk is besproken en aangepast.</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Hoppas is hier nog niet van op de hoogte gebracht. Dit gaat Hennie doen, voordat het op de nieuwsbrief wordt geplaatst.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Rondvraag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Onlangs is er gemaaid door de gemeente met grote voertuigen rond 15.15 uur. Dit kan tot gevaarlijke situaties leiden. Hennie communiceert dit naar de gemeente.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Sluiting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rPr>
            </w:pPr>
            <w:r w:rsidDel="00000000" w:rsidR="00000000" w:rsidRPr="00000000">
              <w:rPr>
                <w:rtl w:val="0"/>
              </w:rPr>
            </w:r>
          </w:p>
        </w:tc>
      </w:tr>
    </w:tbl>
    <w:p w:rsidR="00000000" w:rsidDel="00000000" w:rsidP="00000000" w:rsidRDefault="00000000" w:rsidRPr="00000000" w14:paraId="0000004C">
      <w:pPr>
        <w:pBdr>
          <w:top w:color="auto" w:space="5" w:sz="0" w:val="none"/>
          <w:left w:color="auto" w:space="0" w:sz="0" w:val="none"/>
          <w:bottom w:color="auto" w:space="5" w:sz="0" w:val="none"/>
          <w:right w:color="auto" w:space="0" w:sz="0" w:val="none"/>
          <w:between w:color="auto" w:space="5" w:sz="0" w:val="none"/>
        </w:pBdr>
        <w:rPr>
          <w:rFonts w:ascii="Times New Roman" w:cs="Times New Roman" w:eastAsia="Times New Roman" w:hAnsi="Times New Roman"/>
          <w:sz w:val="28"/>
          <w:szCs w:val="28"/>
          <w:highlight w:val="white"/>
        </w:rPr>
      </w:pPr>
      <w:r w:rsidDel="00000000" w:rsidR="00000000" w:rsidRPr="00000000">
        <w:rPr>
          <w:rtl w:val="0"/>
        </w:rPr>
      </w:r>
    </w:p>
    <w:tbl>
      <w:tblPr>
        <w:tblStyle w:val="Table2"/>
        <w:tblW w:w="14070.0" w:type="dxa"/>
        <w:jc w:val="left"/>
        <w:tblInd w:w="-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0"/>
        <w:gridCol w:w="4635"/>
        <w:gridCol w:w="4635"/>
        <w:tblGridChange w:id="0">
          <w:tblGrid>
            <w:gridCol w:w="4800"/>
            <w:gridCol w:w="4635"/>
            <w:gridCol w:w="4635"/>
          </w:tblGrid>
        </w:tblGridChange>
      </w:tblGrid>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Punten voor het team: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highlight w:val="white"/>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Punten voor de directie Uylenborch</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highlight w:val="white"/>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Punten voor GMR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highlight w:val="white"/>
              </w:rPr>
            </w:pPr>
            <w:r w:rsidDel="00000000" w:rsidR="00000000" w:rsidRPr="00000000">
              <w:rPr>
                <w:rtl w:val="0"/>
              </w:rPr>
            </w:r>
          </w:p>
        </w:tc>
      </w:tr>
    </w:tbl>
    <w:p w:rsidR="00000000" w:rsidDel="00000000" w:rsidP="00000000" w:rsidRDefault="00000000" w:rsidRPr="00000000" w14:paraId="00000056">
      <w:pP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57">
      <w:pPr>
        <w:pBdr>
          <w:top w:color="auto" w:space="5" w:sz="0" w:val="none"/>
          <w:left w:color="auto" w:space="0" w:sz="0" w:val="none"/>
          <w:bottom w:color="auto" w:space="5" w:sz="0" w:val="none"/>
          <w:right w:color="auto" w:space="0" w:sz="0" w:val="none"/>
          <w:between w:color="auto" w:space="5" w:sz="0" w:val="none"/>
        </w:pBdr>
        <w:shd w:fill="ffffff" w:val="clear"/>
        <w:rPr>
          <w:color w:val="222222"/>
          <w:highlight w:val="white"/>
        </w:rPr>
      </w:pPr>
      <w:r w:rsidDel="00000000" w:rsidR="00000000" w:rsidRPr="00000000">
        <w:rPr>
          <w:rtl w:val="0"/>
        </w:rPr>
      </w:r>
    </w:p>
    <w:p w:rsidR="00000000" w:rsidDel="00000000" w:rsidP="00000000" w:rsidRDefault="00000000" w:rsidRPr="00000000" w14:paraId="00000058">
      <w:pPr>
        <w:pBdr>
          <w:top w:color="auto" w:space="5" w:sz="0" w:val="none"/>
          <w:left w:color="auto" w:space="0" w:sz="0" w:val="none"/>
          <w:bottom w:color="auto" w:space="5" w:sz="0" w:val="none"/>
          <w:right w:color="auto" w:space="0" w:sz="0" w:val="none"/>
          <w:between w:color="auto" w:space="5" w:sz="0" w:val="none"/>
        </w:pBd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59">
      <w:pPr>
        <w:pBdr>
          <w:top w:color="auto" w:space="5" w:sz="0" w:val="none"/>
          <w:left w:color="auto" w:space="0" w:sz="0" w:val="none"/>
          <w:bottom w:color="auto" w:space="5" w:sz="0" w:val="none"/>
          <w:right w:color="auto" w:space="0" w:sz="0" w:val="none"/>
          <w:between w:color="auto" w:space="5" w:sz="0" w:val="none"/>
        </w:pBd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sectPr>
      <w:pgSz w:h="11906" w:w="16838" w:orient="landscape"/>
      <w:pgMar w:bottom="1440.0000000000002" w:top="1440.0000000000002"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